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1A0" w:rsidRPr="001175B8" w:rsidRDefault="0062318C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85725</wp:posOffset>
                </wp:positionV>
                <wp:extent cx="4229100" cy="981075"/>
                <wp:effectExtent l="0" t="0" r="0" b="9525"/>
                <wp:wrapNone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0E3D" w:rsidRPr="007E0EE7" w:rsidRDefault="00100E3D" w:rsidP="00722AF1">
                            <w:pPr>
                              <w:jc w:val="center"/>
                              <w:rPr>
                                <w:rFonts w:ascii="Arial" w:hAnsi="Arial" w:cs="Arial"/>
                                <w:color w:val="003300"/>
                                <w:sz w:val="60"/>
                                <w:szCs w:val="60"/>
                              </w:rPr>
                            </w:pPr>
                            <w:r w:rsidRPr="007E0EE7">
                              <w:rPr>
                                <w:rFonts w:ascii="Arial" w:hAnsi="Arial" w:cs="Arial"/>
                                <w:color w:val="003300"/>
                                <w:sz w:val="60"/>
                                <w:szCs w:val="60"/>
                              </w:rPr>
                              <w:t>CIS PARANÁ CENTRO</w:t>
                            </w:r>
                          </w:p>
                          <w:p w:rsidR="00100E3D" w:rsidRPr="007E0EE7" w:rsidRDefault="00100E3D" w:rsidP="00722AF1">
                            <w:pPr>
                              <w:jc w:val="center"/>
                              <w:rPr>
                                <w:rFonts w:ascii="Arial" w:hAnsi="Arial" w:cs="Arial"/>
                                <w:color w:val="003300"/>
                                <w:sz w:val="27"/>
                                <w:szCs w:val="27"/>
                              </w:rPr>
                            </w:pPr>
                            <w:r w:rsidRPr="007E0EE7">
                              <w:rPr>
                                <w:rFonts w:ascii="Arial" w:hAnsi="Arial" w:cs="Arial"/>
                                <w:color w:val="003300"/>
                                <w:sz w:val="27"/>
                                <w:szCs w:val="27"/>
                              </w:rPr>
                              <w:t>Consórcio Intermunicipal de Saúde Paraná Centro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135pt;margin-top:6.75pt;width:333pt;height:7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" stroked="f">
                <v:textbox>
                  <w:txbxContent>
                    <w:p w:rsidR="00100E3D" w:rsidRPr="007E0EE7" w:rsidRDefault="00100E3D" w:rsidP="00722AF1">
                      <w:pPr>
                        <w:jc w:val="center"/>
                        <w:rPr>
                          <w:rFonts w:ascii="Arial" w:hAnsi="Arial" w:cs="Arial"/>
                          <w:color w:val="003300"/>
                          <w:sz w:val="60"/>
                          <w:szCs w:val="60"/>
                        </w:rPr>
                      </w:pPr>
                      <w:r w:rsidRPr="007E0EE7">
                        <w:rPr>
                          <w:rFonts w:ascii="Arial" w:hAnsi="Arial" w:cs="Arial"/>
                          <w:color w:val="003300"/>
                          <w:sz w:val="60"/>
                          <w:szCs w:val="60"/>
                        </w:rPr>
                        <w:t>CIS PARANÁ CENTRO</w:t>
                      </w:r>
                    </w:p>
                    <w:p w:rsidR="00100E3D" w:rsidRPr="007E0EE7" w:rsidRDefault="00100E3D" w:rsidP="00722AF1">
                      <w:pPr>
                        <w:jc w:val="center"/>
                        <w:rPr>
                          <w:rFonts w:ascii="Arial" w:hAnsi="Arial" w:cs="Arial"/>
                          <w:color w:val="003300"/>
                          <w:sz w:val="27"/>
                          <w:szCs w:val="27"/>
                        </w:rPr>
                      </w:pPr>
                      <w:r w:rsidRPr="007E0EE7">
                        <w:rPr>
                          <w:rFonts w:ascii="Arial" w:hAnsi="Arial" w:cs="Arial"/>
                          <w:color w:val="003300"/>
                          <w:sz w:val="27"/>
                          <w:szCs w:val="27"/>
                        </w:rPr>
                        <w:t>Consórcio Intermunicipal de Saúde Paraná Centro</w:t>
                      </w:r>
                    </w:p>
                  </w:txbxContent>
                </v:textbox>
              </v:shape>
            </w:pict>
          </mc:Fallback>
        </mc:AlternateContent>
      </w:r>
      <w:r w:rsidR="00100E3D">
        <w:rPr>
          <w:noProof/>
          <w:lang w:eastAsia="pt-BR"/>
        </w:rPr>
        <w:drawing>
          <wp:inline distT="0" distB="0" distL="0" distR="0">
            <wp:extent cx="1352550" cy="127635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5B8" w:rsidRPr="003B3F7A" w:rsidRDefault="001175B8" w:rsidP="003B3F7A">
      <w:pPr>
        <w:jc w:val="center"/>
        <w:rPr>
          <w:b/>
          <w:u w:val="single"/>
        </w:rPr>
      </w:pPr>
      <w:r w:rsidRPr="003B3F7A">
        <w:rPr>
          <w:b/>
          <w:u w:val="single"/>
        </w:rPr>
        <w:t xml:space="preserve">RESOLUÇÃO </w:t>
      </w:r>
      <w:r w:rsidR="00A70846" w:rsidRPr="003B3F7A">
        <w:rPr>
          <w:b/>
          <w:u w:val="single"/>
        </w:rPr>
        <w:t xml:space="preserve">Nº </w:t>
      </w:r>
      <w:r w:rsidR="006F0977">
        <w:rPr>
          <w:b/>
          <w:u w:val="single"/>
        </w:rPr>
        <w:t>20</w:t>
      </w:r>
      <w:r w:rsidR="00266EEB" w:rsidRPr="003B3F7A">
        <w:rPr>
          <w:b/>
          <w:u w:val="single"/>
        </w:rPr>
        <w:t>/201</w:t>
      </w:r>
      <w:r w:rsidR="00DD5666">
        <w:rPr>
          <w:b/>
          <w:u w:val="single"/>
        </w:rPr>
        <w:t>7</w:t>
      </w:r>
    </w:p>
    <w:p w:rsidR="001175B8" w:rsidRPr="003B3F7A" w:rsidRDefault="001175B8" w:rsidP="003B3F7A">
      <w:pPr>
        <w:ind w:left="4248"/>
        <w:jc w:val="both"/>
      </w:pPr>
      <w:r w:rsidRPr="003B3F7A">
        <w:t>SÚMULA: Dispõe sobre a Programação Financeira de Arrecadação Mensal e Cronograma de Execução Mensal de Desembolso para o Exercício Financeiro de 201</w:t>
      </w:r>
      <w:r w:rsidR="00DD5666">
        <w:t>8</w:t>
      </w:r>
      <w:r w:rsidRPr="003B3F7A">
        <w:t>.</w:t>
      </w:r>
    </w:p>
    <w:p w:rsidR="001175B8" w:rsidRPr="003B3F7A" w:rsidRDefault="001175B8" w:rsidP="003B3F7A"/>
    <w:p w:rsidR="001175B8" w:rsidRPr="003B3F7A" w:rsidRDefault="001175B8" w:rsidP="003B3F7A">
      <w:pPr>
        <w:jc w:val="both"/>
      </w:pPr>
      <w:r w:rsidRPr="003B3F7A">
        <w:t xml:space="preserve">                                       O Presidente do </w:t>
      </w:r>
      <w:proofErr w:type="spellStart"/>
      <w:r w:rsidRPr="003B3F7A">
        <w:t>Cis</w:t>
      </w:r>
      <w:proofErr w:type="spellEnd"/>
      <w:r w:rsidRPr="003B3F7A">
        <w:t xml:space="preserve"> Paraná Centro, Estado do Paraná, no uso de suas atribuições legais</w:t>
      </w:r>
      <w:r w:rsidR="00577572" w:rsidRPr="003B3F7A">
        <w:t>.</w:t>
      </w:r>
    </w:p>
    <w:p w:rsidR="001175B8" w:rsidRPr="003B3F7A" w:rsidRDefault="001175B8" w:rsidP="003B3F7A">
      <w:pPr>
        <w:jc w:val="both"/>
      </w:pPr>
      <w:r w:rsidRPr="003B3F7A">
        <w:t xml:space="preserve">                                        Art. 1º - Em cumprimento as determinações emanadas no artigo 8º da Lei Complementar n.º 101 de 04/05/2000, fica estabelecido </w:t>
      </w:r>
      <w:proofErr w:type="gramStart"/>
      <w:r w:rsidRPr="003B3F7A">
        <w:t>a</w:t>
      </w:r>
      <w:proofErr w:type="gramEnd"/>
      <w:r w:rsidRPr="003B3F7A">
        <w:t xml:space="preserve"> programação financeira de arrecadação mensal e cronograma de execução de desembolso para o exercício financeiro de </w:t>
      </w:r>
      <w:r w:rsidR="00577572" w:rsidRPr="003B3F7A">
        <w:t>201</w:t>
      </w:r>
      <w:r w:rsidR="003B3F7A" w:rsidRPr="003B3F7A">
        <w:t>7</w:t>
      </w:r>
      <w:r w:rsidR="00577572" w:rsidRPr="003B3F7A">
        <w:t>.</w:t>
      </w:r>
    </w:p>
    <w:p w:rsidR="001175B8" w:rsidRPr="003B3F7A" w:rsidRDefault="001175B8" w:rsidP="003B3F7A">
      <w:pPr>
        <w:jc w:val="both"/>
      </w:pPr>
      <w:r w:rsidRPr="003B3F7A">
        <w:t xml:space="preserve">                                        Art. 2º - As receitas previstas na Lei Orçamentária Anual, aprovada pela Resolução n.º </w:t>
      </w:r>
      <w:r w:rsidR="006F0977">
        <w:t>19</w:t>
      </w:r>
      <w:r w:rsidR="00460E78" w:rsidRPr="003B3F7A">
        <w:t>/</w:t>
      </w:r>
      <w:r w:rsidR="006913AB" w:rsidRPr="003B3F7A">
        <w:t>201</w:t>
      </w:r>
      <w:r w:rsidR="00DD5666">
        <w:t>7</w:t>
      </w:r>
      <w:r w:rsidRPr="003B3F7A">
        <w:t xml:space="preserve"> para o exercício financeiro de 201</w:t>
      </w:r>
      <w:r w:rsidR="006F0977">
        <w:t>8</w:t>
      </w:r>
      <w:bookmarkStart w:id="0" w:name="_GoBack"/>
      <w:bookmarkEnd w:id="0"/>
      <w:r w:rsidRPr="003B3F7A">
        <w:t>, ficam desdobradas em metas bimestrais de arrecadação, consoante ao disposto no artigo 13 da referida Lei Complementar.</w:t>
      </w:r>
    </w:p>
    <w:p w:rsidR="001175B8" w:rsidRPr="003B3F7A" w:rsidRDefault="001175B8" w:rsidP="003B3F7A">
      <w:pPr>
        <w:jc w:val="both"/>
      </w:pPr>
      <w:r w:rsidRPr="003B3F7A">
        <w:t xml:space="preserve">                                        Art. 3º - O Cronograma mensal de desembolso e a programação financeira de arrecadação mensal poderão ser refeitos mensalmente visando a sua adequação ao comportamento efetivo da receita e a compatibilização da despesa às alterações oriundas da abertura de créditos e/ou do remanejamento de dotações orçamentárias.</w:t>
      </w:r>
    </w:p>
    <w:p w:rsidR="001175B8" w:rsidRPr="003B3F7A" w:rsidRDefault="001175B8" w:rsidP="003B3F7A">
      <w:pPr>
        <w:jc w:val="both"/>
      </w:pPr>
      <w:r w:rsidRPr="003B3F7A">
        <w:t xml:space="preserve">                                        Art. 4º - </w:t>
      </w:r>
      <w:r w:rsidR="00460E78" w:rsidRPr="003B3F7A">
        <w:t>Esta resolução</w:t>
      </w:r>
      <w:r w:rsidRPr="003B3F7A">
        <w:t xml:space="preserve"> entra em vigor na data de sua publicação, produzindo seus efeitos, a partir </w:t>
      </w:r>
      <w:r w:rsidR="00460E78" w:rsidRPr="003B3F7A">
        <w:t>de 1º de janeiro de 201</w:t>
      </w:r>
      <w:r w:rsidR="00DD5666">
        <w:t>8</w:t>
      </w:r>
      <w:r w:rsidRPr="003B3F7A">
        <w:t>, revogadas as disposições em contrário.</w:t>
      </w:r>
    </w:p>
    <w:p w:rsidR="00263AB2" w:rsidRPr="003B3F7A" w:rsidRDefault="001175B8" w:rsidP="003B3F7A">
      <w:pPr>
        <w:jc w:val="right"/>
      </w:pPr>
      <w:r w:rsidRPr="003B3F7A">
        <w:t xml:space="preserve">                                        Pitanga, </w:t>
      </w:r>
      <w:r w:rsidR="003B3F7A" w:rsidRPr="003B3F7A">
        <w:t>2</w:t>
      </w:r>
      <w:r w:rsidR="00DD5666">
        <w:t>3</w:t>
      </w:r>
      <w:r w:rsidR="00266EEB" w:rsidRPr="003B3F7A">
        <w:t xml:space="preserve"> de </w:t>
      </w:r>
      <w:r w:rsidR="00213740">
        <w:t>novembro</w:t>
      </w:r>
      <w:r w:rsidR="00266EEB" w:rsidRPr="003B3F7A">
        <w:t xml:space="preserve"> de 201</w:t>
      </w:r>
      <w:r w:rsidR="00DD5666">
        <w:t>7.</w:t>
      </w:r>
    </w:p>
    <w:p w:rsidR="00577572" w:rsidRPr="003B3F7A" w:rsidRDefault="00577572" w:rsidP="003B3F7A">
      <w:pPr>
        <w:jc w:val="center"/>
      </w:pPr>
    </w:p>
    <w:p w:rsidR="005471C2" w:rsidRPr="003B3F7A" w:rsidRDefault="00DD5666" w:rsidP="00DD5666">
      <w:pPr>
        <w:spacing w:after="0"/>
        <w:jc w:val="center"/>
      </w:pPr>
      <w:r>
        <w:t>MAICOL GEISON CAL</w:t>
      </w:r>
      <w:r w:rsidR="00613EB2">
        <w:t>L</w:t>
      </w:r>
      <w:r>
        <w:t>EGARI RODRIGUES BARBOSA</w:t>
      </w:r>
    </w:p>
    <w:p w:rsidR="001175B8" w:rsidRPr="003B3F7A" w:rsidRDefault="005471C2" w:rsidP="00DD5666">
      <w:pPr>
        <w:spacing w:after="0"/>
        <w:jc w:val="center"/>
      </w:pPr>
      <w:r w:rsidRPr="003B3F7A">
        <w:t>Presidente</w:t>
      </w:r>
    </w:p>
    <w:sectPr w:rsidR="001175B8" w:rsidRPr="003B3F7A" w:rsidSect="005F27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3D"/>
    <w:rsid w:val="00100E3D"/>
    <w:rsid w:val="001175B8"/>
    <w:rsid w:val="001C5BEC"/>
    <w:rsid w:val="00213740"/>
    <w:rsid w:val="00263AB2"/>
    <w:rsid w:val="00266EEB"/>
    <w:rsid w:val="003B3F7A"/>
    <w:rsid w:val="00407ED6"/>
    <w:rsid w:val="00460E78"/>
    <w:rsid w:val="00527176"/>
    <w:rsid w:val="005471C2"/>
    <w:rsid w:val="00577572"/>
    <w:rsid w:val="005F279C"/>
    <w:rsid w:val="00613EB2"/>
    <w:rsid w:val="0062318C"/>
    <w:rsid w:val="006913AB"/>
    <w:rsid w:val="006D0BD0"/>
    <w:rsid w:val="006D30DF"/>
    <w:rsid w:val="006F0977"/>
    <w:rsid w:val="007C4F82"/>
    <w:rsid w:val="0091255B"/>
    <w:rsid w:val="00974395"/>
    <w:rsid w:val="00A018CC"/>
    <w:rsid w:val="00A501A0"/>
    <w:rsid w:val="00A64999"/>
    <w:rsid w:val="00A70846"/>
    <w:rsid w:val="00DC4D83"/>
    <w:rsid w:val="00DD5666"/>
    <w:rsid w:val="00F63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00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0E3D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semiHidden/>
    <w:rsid w:val="001175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1175B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SemEspaamento">
    <w:name w:val="No Spacing"/>
    <w:uiPriority w:val="1"/>
    <w:qFormat/>
    <w:rsid w:val="005471C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00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0E3D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semiHidden/>
    <w:rsid w:val="001175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1175B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SemEspaamento">
    <w:name w:val="No Spacing"/>
    <w:uiPriority w:val="1"/>
    <w:qFormat/>
    <w:rsid w:val="005471C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245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Acer</cp:lastModifiedBy>
  <cp:revision>5</cp:revision>
  <cp:lastPrinted>2017-11-22T18:25:00Z</cp:lastPrinted>
  <dcterms:created xsi:type="dcterms:W3CDTF">2017-10-25T18:12:00Z</dcterms:created>
  <dcterms:modified xsi:type="dcterms:W3CDTF">2017-11-23T12:16:00Z</dcterms:modified>
</cp:coreProperties>
</file>